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155E3" w:rsidRDefault="0081741E">
      <w:pPr>
        <w:pStyle w:val="Title"/>
        <w:rPr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  <w:rtl/>
        </w:rPr>
      </w:pPr>
    </w:p>
    <w:p w:rsidR="0081741E" w:rsidRPr="00C155E3" w:rsidRDefault="0081741E">
      <w:pPr>
        <w:pStyle w:val="Title"/>
        <w:rPr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155E3" w:rsidRDefault="0081741E" w:rsidP="001A60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C155E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C155E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1A60AB" w:rsidRPr="00C155E3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السادس</w:t>
      </w:r>
      <w:r w:rsidR="006416CA" w:rsidRPr="00C155E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C155E3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C155E3" w:rsidRDefault="006416CA">
      <w:pPr>
        <w:pStyle w:val="Heading7"/>
        <w:rPr>
          <w:color w:val="000000" w:themeColor="text1"/>
          <w:sz w:val="28"/>
          <w:szCs w:val="28"/>
          <w:rtl/>
        </w:rPr>
      </w:pPr>
      <w:r w:rsidRPr="00C155E3">
        <w:rPr>
          <w:rFonts w:hint="cs"/>
          <w:color w:val="000000" w:themeColor="text1"/>
          <w:sz w:val="28"/>
          <w:szCs w:val="28"/>
          <w:rtl/>
        </w:rPr>
        <w:t>الأسعار والارقام القياسية</w:t>
      </w: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81741E" w:rsidRPr="00C155E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155E3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81741E" w:rsidRPr="00C155E3" w:rsidRDefault="0081741E">
      <w:pPr>
        <w:rPr>
          <w:rFonts w:cs="Times New Roman"/>
          <w:color w:val="000000" w:themeColor="text1"/>
          <w:rtl/>
        </w:rPr>
      </w:pPr>
    </w:p>
    <w:p w:rsidR="004D4FB5" w:rsidRPr="00C155E3" w:rsidRDefault="00D776A5" w:rsidP="004D4FB5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C155E3">
        <w:rPr>
          <w:rFonts w:cs="Simplified Arabic"/>
          <w:b/>
          <w:bCs/>
          <w:color w:val="000000" w:themeColor="text1"/>
          <w:rtl/>
        </w:rPr>
        <w:br w:type="page"/>
      </w:r>
      <w:r w:rsidR="004D4FB5" w:rsidRPr="00C155E3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4D4FB5" w:rsidRPr="00C155E3" w:rsidRDefault="004D4FB5" w:rsidP="004D4FB5">
      <w:pPr>
        <w:ind w:left="83"/>
        <w:jc w:val="lowKashida"/>
        <w:rPr>
          <w:rFonts w:cs="Simplified Arabic"/>
          <w:color w:val="000000" w:themeColor="text1"/>
          <w:rtl/>
        </w:rPr>
      </w:pPr>
      <w:r w:rsidRPr="00C155E3">
        <w:rPr>
          <w:rFonts w:cs="Simplified Arabic"/>
          <w:color w:val="000000" w:themeColor="text1"/>
          <w:rtl/>
        </w:rPr>
        <w:t xml:space="preserve">سجل </w:t>
      </w:r>
      <w:r w:rsidRPr="00C155E3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C155E3">
        <w:rPr>
          <w:rFonts w:cs="Simplified Arabic"/>
          <w:color w:val="000000" w:themeColor="text1"/>
          <w:rtl/>
        </w:rPr>
        <w:t xml:space="preserve"> في</w:t>
      </w:r>
      <w:r w:rsidRPr="00C155E3">
        <w:rPr>
          <w:rFonts w:cs="Simplified Arabic" w:hint="cs"/>
          <w:color w:val="000000" w:themeColor="text1"/>
          <w:rtl/>
        </w:rPr>
        <w:t xml:space="preserve"> محافظة </w:t>
      </w:r>
      <w:r w:rsidRPr="00C155E3">
        <w:rPr>
          <w:rFonts w:cs="Simplified Arabic"/>
          <w:color w:val="000000" w:themeColor="text1"/>
          <w:rtl/>
        </w:rPr>
        <w:t>القدس</w:t>
      </w:r>
      <w:r w:rsidRPr="00C155E3">
        <w:rPr>
          <w:rFonts w:cs="Simplified Arabic" w:hint="cs"/>
          <w:color w:val="000000" w:themeColor="text1"/>
          <w:rtl/>
        </w:rPr>
        <w:t xml:space="preserve"> منطقة </w:t>
      </w:r>
      <w:r w:rsidRPr="00C155E3">
        <w:rPr>
          <w:rFonts w:cs="Simplified Arabic"/>
          <w:color w:val="000000" w:themeColor="text1"/>
        </w:rPr>
        <w:t>(J1)</w:t>
      </w:r>
      <w:r w:rsidRPr="00C155E3">
        <w:rPr>
          <w:rFonts w:cs="Simplified Arabic" w:hint="cs"/>
          <w:color w:val="000000" w:themeColor="text1"/>
          <w:rtl/>
        </w:rPr>
        <w:t xml:space="preserve"> عام 2014 ارتفاعاً بنسبة 3.84% مقارنة بالعام 2013، في حين إرتفع في عام 2013 بنسبة 1.81% مقارنة بالعام 2012. </w:t>
      </w:r>
      <w:r w:rsidRPr="00C155E3">
        <w:rPr>
          <w:rFonts w:cs="Simplified Arabic"/>
          <w:color w:val="000000" w:themeColor="text1"/>
          <w:rtl/>
        </w:rPr>
        <w:t xml:space="preserve"> </w:t>
      </w:r>
      <w:r w:rsidRPr="00C155E3">
        <w:rPr>
          <w:rFonts w:cs="Simplified Arabic" w:hint="cs"/>
          <w:color w:val="000000" w:themeColor="text1"/>
          <w:rtl/>
        </w:rPr>
        <w:t xml:space="preserve">وكان قد سجل ارتفاعاً في عام </w:t>
      </w:r>
      <w:r w:rsidRPr="00C155E3">
        <w:rPr>
          <w:rFonts w:hint="cs"/>
          <w:color w:val="000000" w:themeColor="text1"/>
          <w:rtl/>
        </w:rPr>
        <w:t>2012</w:t>
      </w:r>
      <w:r w:rsidRPr="00C155E3">
        <w:rPr>
          <w:rFonts w:cs="Simplified Arabic" w:hint="cs"/>
          <w:color w:val="000000" w:themeColor="text1"/>
          <w:rtl/>
        </w:rPr>
        <w:t xml:space="preserve"> بنسبة 3.23% مقارنة بالعالم </w:t>
      </w:r>
      <w:r w:rsidRPr="00C155E3">
        <w:rPr>
          <w:rFonts w:hint="cs"/>
          <w:color w:val="000000" w:themeColor="text1"/>
          <w:rtl/>
        </w:rPr>
        <w:t>2011</w:t>
      </w:r>
      <w:r w:rsidRPr="00C155E3">
        <w:rPr>
          <w:rFonts w:cs="Simplified Arabic" w:hint="cs"/>
          <w:color w:val="000000" w:themeColor="text1"/>
          <w:rtl/>
        </w:rPr>
        <w:t xml:space="preserve">. </w:t>
      </w:r>
    </w:p>
    <w:p w:rsidR="004D4FB5" w:rsidRPr="00C155E3" w:rsidRDefault="004D4FB5" w:rsidP="004D4FB5">
      <w:pPr>
        <w:ind w:left="83"/>
        <w:jc w:val="lowKashida"/>
        <w:rPr>
          <w:rFonts w:cs="Simplified Arabic"/>
          <w:color w:val="000000" w:themeColor="text1"/>
          <w:rtl/>
        </w:rPr>
      </w:pPr>
    </w:p>
    <w:p w:rsidR="004D4FB5" w:rsidRPr="00C155E3" w:rsidRDefault="004D4FB5" w:rsidP="004D4FB5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الأرقام القياسية لأسعار المستهلك في محافظة القدس منطقة (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حسب الشهر، </w:t>
      </w:r>
      <w:r w:rsidRPr="00C155E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</w:p>
    <w:p w:rsidR="004D4FB5" w:rsidRPr="00C155E3" w:rsidRDefault="004D4FB5" w:rsidP="004D4FB5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Consumer Price Index in Jerusalem Governorate Area (J1) by Month, </w:t>
      </w:r>
      <w:r w:rsidRPr="00C155E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4D4FB5" w:rsidRPr="00C155E3" w:rsidRDefault="004D4FB5" w:rsidP="004D4FB5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4D4FB5" w:rsidRPr="00C155E3" w:rsidRDefault="004D4FB5" w:rsidP="004D4FB5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4D4FB5" w:rsidRPr="00C155E3" w:rsidRDefault="004D4FB5" w:rsidP="004D4FB5">
      <w:pPr>
        <w:ind w:left="-283" w:right="-567"/>
        <w:rPr>
          <w:rFonts w:cs="Simplified Arabic"/>
          <w:color w:val="000000" w:themeColor="text1"/>
          <w:sz w:val="14"/>
          <w:szCs w:val="14"/>
          <w:rtl/>
        </w:rPr>
      </w:pPr>
      <w:r w:rsidRPr="00C155E3">
        <w:rPr>
          <w:rFonts w:cs="Simplified Arabic" w:hint="cs"/>
          <w:color w:val="000000" w:themeColor="text1"/>
          <w:sz w:val="14"/>
          <w:szCs w:val="14"/>
          <w:rtl/>
        </w:rPr>
        <w:t xml:space="preserve">   سنة الأساس 2010= 100                                                                                                                           </w:t>
      </w:r>
      <w:r w:rsidRPr="00C155E3">
        <w:rPr>
          <w:rFonts w:ascii="Arial" w:hAnsi="Arial" w:cs="Arial"/>
          <w:color w:val="000000" w:themeColor="text1"/>
          <w:sz w:val="14"/>
          <w:szCs w:val="14"/>
        </w:rPr>
        <w:t>Base  Year 2010=100</w:t>
      </w:r>
      <w:r w:rsidRPr="00C155E3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</w:t>
      </w:r>
    </w:p>
    <w:p w:rsidR="004D4FB5" w:rsidRPr="00C155E3" w:rsidRDefault="004D4FB5" w:rsidP="004D4FB5">
      <w:pPr>
        <w:ind w:left="-284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155E3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5162550" cy="300990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  <w:br w:type="page"/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lastRenderedPageBreak/>
        <w:t xml:space="preserve"> الأرقام القياسية السنوية 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ونسبة التغير حسب أقسام الإنفاق الرئيسية في محافظة 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القدس  </w:t>
      </w:r>
    </w:p>
    <w:p w:rsidR="004D4FB5" w:rsidRPr="00C155E3" w:rsidRDefault="004D4FB5" w:rsidP="004D4FB5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C155E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Pr="00C155E3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2013</w:t>
      </w:r>
      <w:r w:rsidRPr="00C155E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Pr="00C155E3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2014</w:t>
      </w:r>
    </w:p>
    <w:p w:rsidR="004D4FB5" w:rsidRPr="00C155E3" w:rsidRDefault="004D4FB5" w:rsidP="004D4FB5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C155E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Yearly Consumer Price Index Numbers and Percent Change by Major Groups in Jerusalem Governorate Area (J1), </w:t>
      </w:r>
      <w:r w:rsidRPr="00C155E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2013</w:t>
      </w:r>
      <w:r w:rsidRPr="00C155E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Pr="00C155E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2014</w:t>
      </w:r>
    </w:p>
    <w:p w:rsidR="004D4FB5" w:rsidRPr="00C155E3" w:rsidRDefault="004D4FB5" w:rsidP="004D4FB5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7938" w:type="dxa"/>
        <w:jc w:val="center"/>
        <w:tblLayout w:type="fixed"/>
        <w:tblLook w:val="0000"/>
      </w:tblPr>
      <w:tblGrid>
        <w:gridCol w:w="34"/>
        <w:gridCol w:w="3085"/>
        <w:gridCol w:w="1134"/>
        <w:gridCol w:w="43"/>
        <w:gridCol w:w="666"/>
        <w:gridCol w:w="850"/>
        <w:gridCol w:w="2126"/>
      </w:tblGrid>
      <w:tr w:rsidR="004D4FB5" w:rsidRPr="00C155E3" w:rsidTr="00470880">
        <w:trPr>
          <w:gridBefore w:val="1"/>
          <w:wBefore w:w="34" w:type="dxa"/>
          <w:trHeight w:val="312"/>
          <w:jc w:val="center"/>
        </w:trPr>
        <w:tc>
          <w:tcPr>
            <w:tcW w:w="4219" w:type="dxa"/>
            <w:gridSpan w:val="2"/>
            <w:vAlign w:val="center"/>
          </w:tcPr>
          <w:p w:rsidR="004D4FB5" w:rsidRPr="00C155E3" w:rsidRDefault="004D4FB5" w:rsidP="00EE03AE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2010= 100</w:t>
            </w:r>
          </w:p>
        </w:tc>
        <w:tc>
          <w:tcPr>
            <w:tcW w:w="3685" w:type="dxa"/>
            <w:gridSpan w:val="4"/>
            <w:vAlign w:val="center"/>
          </w:tcPr>
          <w:p w:rsidR="004D4FB5" w:rsidRPr="00C155E3" w:rsidRDefault="004D4FB5" w:rsidP="00EE03AE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C155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2010=100  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التغير*</w:t>
            </w:r>
          </w:p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% Change*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3.87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109.57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105.48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11.44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155.98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139.96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9.00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120.70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110.73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9.41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120.79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110.40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1.90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112.88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110.77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10.56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113.67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102.81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6.23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119.79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112.76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0.85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100.93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-1.08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104.90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106.05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2.05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116.84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114.49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-0.39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108.09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108.51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-6.11</w:t>
            </w:r>
          </w:p>
        </w:tc>
        <w:tc>
          <w:tcPr>
            <w:tcW w:w="709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100.91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107.47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وخدمات متنوعة</w:t>
            </w:r>
          </w:p>
        </w:tc>
      </w:tr>
      <w:tr w:rsidR="004D4FB5" w:rsidRPr="00C155E3" w:rsidTr="00470880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3119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4D4FB5" w:rsidRPr="00C155E3" w:rsidRDefault="004D4FB5" w:rsidP="00EE03A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3.84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113.65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4D4FB5" w:rsidRPr="00C155E3" w:rsidRDefault="004D4FB5" w:rsidP="00EE03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109.44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4D4FB5" w:rsidRPr="00C155E3" w:rsidRDefault="004D4FB5" w:rsidP="00EE03A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  <w:tr w:rsidR="004D4FB5" w:rsidRPr="00C155E3" w:rsidTr="00EE03A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4296" w:type="dxa"/>
            <w:gridSpan w:val="4"/>
            <w:tcBorders>
              <w:top w:val="single" w:sz="4" w:space="0" w:color="auto"/>
            </w:tcBorders>
            <w:vAlign w:val="center"/>
          </w:tcPr>
          <w:p w:rsidR="004D4FB5" w:rsidRPr="00C155E3" w:rsidRDefault="004D4FB5" w:rsidP="00EE03AE">
            <w:pPr>
              <w:tabs>
                <w:tab w:val="left" w:pos="-284"/>
                <w:tab w:val="left" w:pos="7513"/>
                <w:tab w:val="right" w:pos="8505"/>
              </w:tabs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*  Percent Change in the the index is calculated by dividing the price index of a particular period by the price index of another comparison period, multiplied by one hundred, then subtracting one hundred.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</w:tcBorders>
            <w:vAlign w:val="center"/>
          </w:tcPr>
          <w:p w:rsidR="004D4FB5" w:rsidRPr="00C155E3" w:rsidRDefault="004D4FB5" w:rsidP="00EE03AE">
            <w:pPr>
              <w:pStyle w:val="BlockText"/>
              <w:ind w:left="0" w:firstLine="140"/>
              <w:jc w:val="both"/>
              <w:rPr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نسب</w:t>
            </w: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التغير </w:t>
            </w:r>
            <w:r w:rsidRPr="00C155E3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في الرقم القياسي </w:t>
            </w:r>
            <w:r w:rsidRPr="00C155E3">
              <w:rPr>
                <w:color w:val="000000" w:themeColor="text1"/>
                <w:sz w:val="16"/>
                <w:szCs w:val="16"/>
                <w:rtl/>
              </w:rPr>
              <w:t>تحسب بقسمة الرقم القياسي لفترة ما على الرقم القياسي لفترة المقارنة مضروبا</w:t>
            </w:r>
            <w:r w:rsidRPr="00C155E3">
              <w:rPr>
                <w:rFonts w:hint="cs"/>
                <w:color w:val="000000" w:themeColor="text1"/>
                <w:sz w:val="16"/>
                <w:szCs w:val="16"/>
                <w:rtl/>
              </w:rPr>
              <w:t>ً</w:t>
            </w:r>
            <w:r w:rsidRPr="00C155E3">
              <w:rPr>
                <w:color w:val="000000" w:themeColor="text1"/>
                <w:sz w:val="16"/>
                <w:szCs w:val="16"/>
                <w:rtl/>
              </w:rPr>
              <w:t xml:space="preserve"> في مئة ثم طرح مئة.</w:t>
            </w:r>
          </w:p>
          <w:p w:rsidR="004D4FB5" w:rsidRPr="00C155E3" w:rsidRDefault="004D4FB5" w:rsidP="00EE03AE">
            <w:pPr>
              <w:tabs>
                <w:tab w:val="left" w:pos="4820"/>
                <w:tab w:val="left" w:pos="5245"/>
                <w:tab w:val="left" w:pos="7230"/>
                <w:tab w:val="left" w:pos="7513"/>
              </w:tabs>
              <w:ind w:left="113" w:hanging="113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4D4FB5" w:rsidRPr="00C155E3" w:rsidRDefault="004D4FB5" w:rsidP="004D4FB5">
      <w:pPr>
        <w:bidi w:val="0"/>
        <w:jc w:val="center"/>
        <w:rPr>
          <w:color w:val="000000" w:themeColor="text1"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4D4FB5" w:rsidRPr="00C155E3" w:rsidRDefault="004D4FB5" w:rsidP="004D4FB5">
      <w:pPr>
        <w:bidi w:val="0"/>
        <w:rPr>
          <w:rFonts w:ascii="Arial" w:hAnsi="Arial" w:cs="Arial"/>
          <w:b/>
          <w:bCs/>
          <w:color w:val="000000" w:themeColor="text1"/>
        </w:rPr>
      </w:pPr>
      <w:r w:rsidRPr="00C155E3">
        <w:rPr>
          <w:rFonts w:ascii="Arial" w:hAnsi="Arial" w:cs="Arial"/>
          <w:b/>
          <w:bCs/>
          <w:color w:val="000000" w:themeColor="text1"/>
        </w:rPr>
        <w:br w:type="page"/>
      </w:r>
    </w:p>
    <w:p w:rsidR="004D4FB5" w:rsidRPr="00C155E3" w:rsidRDefault="004D4FB5" w:rsidP="004D4FB5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الأوزان المستخدمة في عمليات احتساب الرقم القياسي لأسعار المستهلك</w:t>
      </w:r>
      <w:r w:rsidRPr="00C155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155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155E3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C155E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2010 </w:t>
      </w:r>
    </w:p>
    <w:p w:rsidR="004D4FB5" w:rsidRPr="00C155E3" w:rsidRDefault="004D4FB5" w:rsidP="004D4FB5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155E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of Major Groups of Expenditure Included in the Consumer Basket by Region, </w:t>
      </w:r>
      <w:r w:rsidRPr="00C155E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</w:p>
    <w:p w:rsidR="004D4FB5" w:rsidRPr="00C155E3" w:rsidRDefault="004D4FB5" w:rsidP="004D4FB5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761" w:type="dxa"/>
        <w:jc w:val="center"/>
        <w:tblInd w:w="-3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"/>
        <w:gridCol w:w="2149"/>
        <w:gridCol w:w="780"/>
        <w:gridCol w:w="921"/>
        <w:gridCol w:w="921"/>
        <w:gridCol w:w="922"/>
        <w:gridCol w:w="2007"/>
        <w:gridCol w:w="31"/>
      </w:tblGrid>
      <w:tr w:rsidR="004D4FB5" w:rsidRPr="00C155E3" w:rsidTr="00D73150">
        <w:trPr>
          <w:trHeight w:val="312"/>
          <w:jc w:val="center"/>
        </w:trPr>
        <w:tc>
          <w:tcPr>
            <w:tcW w:w="2179" w:type="dxa"/>
            <w:gridSpan w:val="2"/>
            <w:tcBorders>
              <w:bottom w:val="single" w:sz="4" w:space="0" w:color="auto"/>
            </w:tcBorders>
            <w:vAlign w:val="center"/>
          </w:tcPr>
          <w:p w:rsidR="004D4FB5" w:rsidRPr="00C155E3" w:rsidRDefault="004D4FB5" w:rsidP="00EE03A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4FB5" w:rsidRPr="00C155E3" w:rsidRDefault="004D4FB5" w:rsidP="00EE03A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4D4FB5" w:rsidRPr="00C155E3" w:rsidRDefault="004D4FB5" w:rsidP="00EE03A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4FB5" w:rsidRPr="00C155E3" w:rsidRDefault="004D4FB5" w:rsidP="00EE03AE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Pr="00C155E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4FB5" w:rsidRPr="00C155E3" w:rsidRDefault="004D4FB5" w:rsidP="00EE03A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4D4FB5" w:rsidRPr="00C155E3" w:rsidRDefault="004D4FB5" w:rsidP="00EE03A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D4FB5" w:rsidRPr="00C155E3" w:rsidRDefault="004D4FB5" w:rsidP="00EE03A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4D4FB5" w:rsidRPr="00C155E3" w:rsidRDefault="004D4FB5" w:rsidP="00EE03A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2038" w:type="dxa"/>
            <w:gridSpan w:val="2"/>
            <w:tcBorders>
              <w:bottom w:val="single" w:sz="4" w:space="0" w:color="auto"/>
            </w:tcBorders>
            <w:vAlign w:val="center"/>
          </w:tcPr>
          <w:p w:rsidR="004D4FB5" w:rsidRPr="00C155E3" w:rsidRDefault="004D4FB5" w:rsidP="00EE03A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35.02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34.96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41.18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23.67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4.31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5.22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2.32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4.06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6.29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5.79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7.09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6.91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8.87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8.83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8.73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9.28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5.36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4.83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6.55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5.42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3.93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4.44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3.08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3.32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13.83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15.33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7.93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18.37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3.46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3.17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4.69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1.78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2.39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2.69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3.39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3.59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3.38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2.51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1.92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1.86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1.65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2.70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 and cafes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11.48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9.91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16.38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1F3E23" w:rsidRPr="00C155E3" w:rsidTr="001F3E23">
        <w:trPr>
          <w:trHeight w:val="312"/>
          <w:jc w:val="center"/>
        </w:trPr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F3E23" w:rsidRPr="001F3E23" w:rsidRDefault="001F3E23" w:rsidP="001F3E2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3E23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100.00</w:t>
            </w:r>
          </w:p>
        </w:tc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23" w:rsidRPr="00C155E3" w:rsidRDefault="001F3E23" w:rsidP="00EE03AE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155E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</w:tr>
      <w:tr w:rsidR="004D4FB5" w:rsidRPr="00C155E3" w:rsidTr="00EE03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0" w:type="dxa"/>
          <w:wAfter w:w="31" w:type="dxa"/>
          <w:trHeight w:val="312"/>
          <w:jc w:val="center"/>
        </w:trPr>
        <w:tc>
          <w:tcPr>
            <w:tcW w:w="770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D4FB5" w:rsidRPr="00C155E3" w:rsidRDefault="004D4FB5" w:rsidP="00EE03A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155E3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C155E3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 تشمل محافظة</w:t>
            </w:r>
            <w:r w:rsidRPr="00C155E3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155E3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C155E3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C155E3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155E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</w:t>
            </w:r>
            <w:r w:rsidRPr="00C155E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eastAsia="ar-SA"/>
              </w:rPr>
              <w:t xml:space="preserve"> </w:t>
            </w:r>
            <w:r w:rsidRPr="00C155E3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does not include Jerusalem governorate. </w:t>
            </w:r>
            <w:r w:rsidRPr="00C155E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4D4FB5" w:rsidRPr="00C155E3" w:rsidRDefault="004D4FB5" w:rsidP="004D4FB5">
      <w:pPr>
        <w:jc w:val="both"/>
        <w:rPr>
          <w:rFonts w:cs="Simplified Arabic"/>
          <w:color w:val="000000" w:themeColor="text1"/>
          <w:rtl/>
        </w:rPr>
      </w:pPr>
    </w:p>
    <w:p w:rsidR="00C1711F" w:rsidRPr="00C155E3" w:rsidRDefault="00C1711F" w:rsidP="004D4FB5">
      <w:pPr>
        <w:ind w:left="-1"/>
        <w:jc w:val="lowKashida"/>
        <w:rPr>
          <w:rFonts w:cs="Simplified Arabic"/>
          <w:color w:val="000000" w:themeColor="text1"/>
          <w:rtl/>
        </w:rPr>
      </w:pPr>
    </w:p>
    <w:p w:rsidR="00095F0A" w:rsidRPr="00C155E3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C155E3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C155E3" w:rsidRDefault="00095F0A">
      <w:pPr>
        <w:jc w:val="both"/>
        <w:rPr>
          <w:rFonts w:cs="Simplified Arabic"/>
          <w:color w:val="000000" w:themeColor="text1"/>
          <w:rtl/>
        </w:rPr>
      </w:pPr>
    </w:p>
    <w:p w:rsidR="00623DAA" w:rsidRPr="00C155E3" w:rsidRDefault="00623DAA">
      <w:pPr>
        <w:bidi w:val="0"/>
        <w:rPr>
          <w:rFonts w:cs="Simplified Arabic"/>
          <w:color w:val="000000" w:themeColor="text1"/>
          <w:rtl/>
        </w:rPr>
      </w:pPr>
      <w:r w:rsidRPr="00C155E3">
        <w:rPr>
          <w:rFonts w:cs="Simplified Arabic"/>
          <w:color w:val="000000" w:themeColor="text1"/>
          <w:rtl/>
        </w:rPr>
        <w:br w:type="page"/>
      </w:r>
    </w:p>
    <w:p w:rsidR="00EB2C6A" w:rsidRPr="00C155E3" w:rsidRDefault="00EB2C6A">
      <w:pPr>
        <w:jc w:val="both"/>
        <w:rPr>
          <w:rFonts w:cs="Simplified Arabic"/>
          <w:color w:val="000000" w:themeColor="text1"/>
          <w:rtl/>
        </w:rPr>
      </w:pPr>
    </w:p>
    <w:p w:rsidR="00EB2C6A" w:rsidRPr="00C155E3" w:rsidRDefault="00EB2C6A">
      <w:pPr>
        <w:jc w:val="both"/>
        <w:rPr>
          <w:rFonts w:cs="Simplified Arabic"/>
          <w:color w:val="000000" w:themeColor="text1"/>
          <w:rtl/>
        </w:rPr>
      </w:pPr>
    </w:p>
    <w:p w:rsidR="00095F0A" w:rsidRPr="00C155E3" w:rsidRDefault="00095F0A">
      <w:pPr>
        <w:jc w:val="both"/>
        <w:rPr>
          <w:rFonts w:cs="Simplified Arabic"/>
          <w:color w:val="000000" w:themeColor="text1"/>
          <w:rtl/>
        </w:rPr>
      </w:pPr>
    </w:p>
    <w:sectPr w:rsidR="00095F0A" w:rsidRPr="00C155E3" w:rsidSect="003F645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851" w:bottom="1134" w:left="1134" w:header="680" w:footer="680" w:gutter="0"/>
      <w:pgNumType w:start="14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3AE" w:rsidRDefault="00EE03AE">
      <w:r>
        <w:separator/>
      </w:r>
    </w:p>
  </w:endnote>
  <w:endnote w:type="continuationSeparator" w:id="0">
    <w:p w:rsidR="00EE03AE" w:rsidRDefault="00EE0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2D02C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E03A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E03AE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EE03AE" w:rsidRDefault="00EE03A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2D02C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EE03AE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1F3E23">
      <w:rPr>
        <w:rStyle w:val="PageNumber"/>
        <w:rFonts w:cs="Times New Roman"/>
        <w:sz w:val="16"/>
        <w:szCs w:val="16"/>
        <w:rtl/>
      </w:rPr>
      <w:t>145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EE03AE" w:rsidRDefault="00EE03A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B71722" w:rsidRDefault="002D02C2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EE03AE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1F3E23">
      <w:rPr>
        <w:rFonts w:cs="Times New Roman"/>
        <w:sz w:val="16"/>
        <w:szCs w:val="16"/>
        <w:rtl/>
      </w:rPr>
      <w:t>141</w:t>
    </w:r>
    <w:r w:rsidRPr="00B71722">
      <w:rPr>
        <w:rFonts w:cs="Times New Roman"/>
        <w:sz w:val="16"/>
        <w:szCs w:val="16"/>
      </w:rPr>
      <w:fldChar w:fldCharType="end"/>
    </w:r>
  </w:p>
  <w:p w:rsidR="00EE03AE" w:rsidRDefault="00EE03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3AE" w:rsidRDefault="00EE03AE">
      <w:r>
        <w:separator/>
      </w:r>
    </w:p>
  </w:footnote>
  <w:footnote w:type="continuationSeparator" w:id="0">
    <w:p w:rsidR="00EE03AE" w:rsidRDefault="00EE0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Default="00EE03AE" w:rsidP="005C7483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الأسعار والأرقام القياسية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3AE" w:rsidRPr="00662A53" w:rsidRDefault="00EE03AE" w:rsidP="005C7483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الأسعار والأرقام القياسية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255C5"/>
    <w:rsid w:val="0002575F"/>
    <w:rsid w:val="00030C7F"/>
    <w:rsid w:val="00032071"/>
    <w:rsid w:val="000430E5"/>
    <w:rsid w:val="00046D98"/>
    <w:rsid w:val="00047F22"/>
    <w:rsid w:val="00053782"/>
    <w:rsid w:val="00056A16"/>
    <w:rsid w:val="00057844"/>
    <w:rsid w:val="0006052A"/>
    <w:rsid w:val="00063E48"/>
    <w:rsid w:val="000737BC"/>
    <w:rsid w:val="00075810"/>
    <w:rsid w:val="00081082"/>
    <w:rsid w:val="00082DE1"/>
    <w:rsid w:val="00084D92"/>
    <w:rsid w:val="00091CEC"/>
    <w:rsid w:val="00093196"/>
    <w:rsid w:val="00095F0A"/>
    <w:rsid w:val="000A12CE"/>
    <w:rsid w:val="000B4C2B"/>
    <w:rsid w:val="000B6DEA"/>
    <w:rsid w:val="000B71FD"/>
    <w:rsid w:val="000C0288"/>
    <w:rsid w:val="000C151E"/>
    <w:rsid w:val="000C2BFF"/>
    <w:rsid w:val="000D02CA"/>
    <w:rsid w:val="000D1E58"/>
    <w:rsid w:val="000D1F97"/>
    <w:rsid w:val="000E3FFC"/>
    <w:rsid w:val="000E51A2"/>
    <w:rsid w:val="000E649D"/>
    <w:rsid w:val="000F34F3"/>
    <w:rsid w:val="000F3C32"/>
    <w:rsid w:val="000F4613"/>
    <w:rsid w:val="000F531B"/>
    <w:rsid w:val="001010B3"/>
    <w:rsid w:val="00111238"/>
    <w:rsid w:val="0011387E"/>
    <w:rsid w:val="00122556"/>
    <w:rsid w:val="00140EE7"/>
    <w:rsid w:val="0014318B"/>
    <w:rsid w:val="00144080"/>
    <w:rsid w:val="0015177E"/>
    <w:rsid w:val="00156718"/>
    <w:rsid w:val="00160EAB"/>
    <w:rsid w:val="00162821"/>
    <w:rsid w:val="0017506B"/>
    <w:rsid w:val="00175ABA"/>
    <w:rsid w:val="00183684"/>
    <w:rsid w:val="00183C31"/>
    <w:rsid w:val="00185835"/>
    <w:rsid w:val="001862E2"/>
    <w:rsid w:val="00193EA2"/>
    <w:rsid w:val="001944FF"/>
    <w:rsid w:val="0019739F"/>
    <w:rsid w:val="001974F5"/>
    <w:rsid w:val="001A3144"/>
    <w:rsid w:val="001A5668"/>
    <w:rsid w:val="001A60AB"/>
    <w:rsid w:val="001A71CC"/>
    <w:rsid w:val="001B11A1"/>
    <w:rsid w:val="001B3ECC"/>
    <w:rsid w:val="001B5E9A"/>
    <w:rsid w:val="001C48EC"/>
    <w:rsid w:val="001C752C"/>
    <w:rsid w:val="001D2961"/>
    <w:rsid w:val="001D330A"/>
    <w:rsid w:val="001D3784"/>
    <w:rsid w:val="001F01D3"/>
    <w:rsid w:val="001F1156"/>
    <w:rsid w:val="001F1520"/>
    <w:rsid w:val="001F3E23"/>
    <w:rsid w:val="001F6791"/>
    <w:rsid w:val="00200CF5"/>
    <w:rsid w:val="00202625"/>
    <w:rsid w:val="00202642"/>
    <w:rsid w:val="00205748"/>
    <w:rsid w:val="00216557"/>
    <w:rsid w:val="00222570"/>
    <w:rsid w:val="00223662"/>
    <w:rsid w:val="00223F27"/>
    <w:rsid w:val="0024225D"/>
    <w:rsid w:val="002539C0"/>
    <w:rsid w:val="002575BD"/>
    <w:rsid w:val="00261B53"/>
    <w:rsid w:val="0027189E"/>
    <w:rsid w:val="0027200D"/>
    <w:rsid w:val="00273090"/>
    <w:rsid w:val="002741AC"/>
    <w:rsid w:val="0028686D"/>
    <w:rsid w:val="0029278C"/>
    <w:rsid w:val="002A3E58"/>
    <w:rsid w:val="002A509D"/>
    <w:rsid w:val="002A60BD"/>
    <w:rsid w:val="002B029B"/>
    <w:rsid w:val="002B131C"/>
    <w:rsid w:val="002B1B18"/>
    <w:rsid w:val="002B2B19"/>
    <w:rsid w:val="002B38B2"/>
    <w:rsid w:val="002B79C9"/>
    <w:rsid w:val="002C41D6"/>
    <w:rsid w:val="002C7987"/>
    <w:rsid w:val="002D02C2"/>
    <w:rsid w:val="002D3926"/>
    <w:rsid w:val="002D420A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161B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90F33"/>
    <w:rsid w:val="00392EC5"/>
    <w:rsid w:val="003964D8"/>
    <w:rsid w:val="003A647C"/>
    <w:rsid w:val="003B51CB"/>
    <w:rsid w:val="003C1421"/>
    <w:rsid w:val="003C63AC"/>
    <w:rsid w:val="003C6650"/>
    <w:rsid w:val="003C6D43"/>
    <w:rsid w:val="003D596B"/>
    <w:rsid w:val="003D71A4"/>
    <w:rsid w:val="003D71DC"/>
    <w:rsid w:val="003D7BF8"/>
    <w:rsid w:val="003E1D74"/>
    <w:rsid w:val="003E261A"/>
    <w:rsid w:val="003E5355"/>
    <w:rsid w:val="003E5637"/>
    <w:rsid w:val="003E58EF"/>
    <w:rsid w:val="003E6735"/>
    <w:rsid w:val="003F088C"/>
    <w:rsid w:val="003F0E68"/>
    <w:rsid w:val="003F1FEB"/>
    <w:rsid w:val="003F6451"/>
    <w:rsid w:val="003F6552"/>
    <w:rsid w:val="00414BD9"/>
    <w:rsid w:val="004221AB"/>
    <w:rsid w:val="00430986"/>
    <w:rsid w:val="004413EF"/>
    <w:rsid w:val="004440B0"/>
    <w:rsid w:val="00447D68"/>
    <w:rsid w:val="0045241C"/>
    <w:rsid w:val="00465E6D"/>
    <w:rsid w:val="0047040C"/>
    <w:rsid w:val="00470880"/>
    <w:rsid w:val="00470E12"/>
    <w:rsid w:val="004741C0"/>
    <w:rsid w:val="00475F10"/>
    <w:rsid w:val="00481097"/>
    <w:rsid w:val="0048506B"/>
    <w:rsid w:val="004870D5"/>
    <w:rsid w:val="004877E6"/>
    <w:rsid w:val="00492B86"/>
    <w:rsid w:val="004932E1"/>
    <w:rsid w:val="00495329"/>
    <w:rsid w:val="0049588F"/>
    <w:rsid w:val="004A4612"/>
    <w:rsid w:val="004C11A6"/>
    <w:rsid w:val="004C2970"/>
    <w:rsid w:val="004D1458"/>
    <w:rsid w:val="004D1C9A"/>
    <w:rsid w:val="004D4FB5"/>
    <w:rsid w:val="004D5AD3"/>
    <w:rsid w:val="004E423E"/>
    <w:rsid w:val="004F0A93"/>
    <w:rsid w:val="00502D5C"/>
    <w:rsid w:val="005032C4"/>
    <w:rsid w:val="005061C9"/>
    <w:rsid w:val="0050736E"/>
    <w:rsid w:val="00510E3E"/>
    <w:rsid w:val="00513615"/>
    <w:rsid w:val="00513D39"/>
    <w:rsid w:val="00514565"/>
    <w:rsid w:val="005226F6"/>
    <w:rsid w:val="00527074"/>
    <w:rsid w:val="005307E9"/>
    <w:rsid w:val="00532F68"/>
    <w:rsid w:val="00537971"/>
    <w:rsid w:val="00540154"/>
    <w:rsid w:val="0054113A"/>
    <w:rsid w:val="00542F04"/>
    <w:rsid w:val="0057220A"/>
    <w:rsid w:val="00577B19"/>
    <w:rsid w:val="005803D4"/>
    <w:rsid w:val="00582D34"/>
    <w:rsid w:val="00584026"/>
    <w:rsid w:val="00585507"/>
    <w:rsid w:val="00586240"/>
    <w:rsid w:val="00592D23"/>
    <w:rsid w:val="005A0169"/>
    <w:rsid w:val="005A1A89"/>
    <w:rsid w:val="005A2607"/>
    <w:rsid w:val="005A3D91"/>
    <w:rsid w:val="005A7B4E"/>
    <w:rsid w:val="005B291D"/>
    <w:rsid w:val="005B34AE"/>
    <w:rsid w:val="005B52E8"/>
    <w:rsid w:val="005B6D8F"/>
    <w:rsid w:val="005C03F1"/>
    <w:rsid w:val="005C7483"/>
    <w:rsid w:val="005E0D3D"/>
    <w:rsid w:val="00601BD2"/>
    <w:rsid w:val="00602194"/>
    <w:rsid w:val="00604BF2"/>
    <w:rsid w:val="00605F33"/>
    <w:rsid w:val="00607FD2"/>
    <w:rsid w:val="006109B7"/>
    <w:rsid w:val="0061129C"/>
    <w:rsid w:val="006219B8"/>
    <w:rsid w:val="00623DAA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71206"/>
    <w:rsid w:val="00680D22"/>
    <w:rsid w:val="00681E32"/>
    <w:rsid w:val="00687BF3"/>
    <w:rsid w:val="00690FD8"/>
    <w:rsid w:val="006951E4"/>
    <w:rsid w:val="006A17C8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5180"/>
    <w:rsid w:val="00710A5B"/>
    <w:rsid w:val="00712984"/>
    <w:rsid w:val="0071450B"/>
    <w:rsid w:val="00716037"/>
    <w:rsid w:val="00716F29"/>
    <w:rsid w:val="00720E7E"/>
    <w:rsid w:val="00724713"/>
    <w:rsid w:val="00730F12"/>
    <w:rsid w:val="0073691D"/>
    <w:rsid w:val="007611A9"/>
    <w:rsid w:val="00766565"/>
    <w:rsid w:val="00766A2D"/>
    <w:rsid w:val="00770183"/>
    <w:rsid w:val="007743F0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297C"/>
    <w:rsid w:val="007B7C42"/>
    <w:rsid w:val="007D1478"/>
    <w:rsid w:val="007D63F1"/>
    <w:rsid w:val="007D68D3"/>
    <w:rsid w:val="007E1E91"/>
    <w:rsid w:val="007E72D9"/>
    <w:rsid w:val="007F1229"/>
    <w:rsid w:val="00804177"/>
    <w:rsid w:val="0080574B"/>
    <w:rsid w:val="00810580"/>
    <w:rsid w:val="00813955"/>
    <w:rsid w:val="0081741E"/>
    <w:rsid w:val="00817ABB"/>
    <w:rsid w:val="0082173B"/>
    <w:rsid w:val="00823D4F"/>
    <w:rsid w:val="00831520"/>
    <w:rsid w:val="00832EB3"/>
    <w:rsid w:val="00840216"/>
    <w:rsid w:val="008440CF"/>
    <w:rsid w:val="00847B7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90F01"/>
    <w:rsid w:val="00894D35"/>
    <w:rsid w:val="00894E31"/>
    <w:rsid w:val="008A1F37"/>
    <w:rsid w:val="008A211C"/>
    <w:rsid w:val="008B698B"/>
    <w:rsid w:val="008C4461"/>
    <w:rsid w:val="008F63EC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2F04"/>
    <w:rsid w:val="009440C9"/>
    <w:rsid w:val="00955C11"/>
    <w:rsid w:val="009614E6"/>
    <w:rsid w:val="0096159E"/>
    <w:rsid w:val="00976AA3"/>
    <w:rsid w:val="0097711C"/>
    <w:rsid w:val="00980D68"/>
    <w:rsid w:val="009839CB"/>
    <w:rsid w:val="0098475D"/>
    <w:rsid w:val="00985AC6"/>
    <w:rsid w:val="00991C99"/>
    <w:rsid w:val="00993289"/>
    <w:rsid w:val="009A6671"/>
    <w:rsid w:val="009B13EA"/>
    <w:rsid w:val="009B2E89"/>
    <w:rsid w:val="009D40CD"/>
    <w:rsid w:val="009D66CB"/>
    <w:rsid w:val="009D7441"/>
    <w:rsid w:val="009E2944"/>
    <w:rsid w:val="009E34ED"/>
    <w:rsid w:val="009E780E"/>
    <w:rsid w:val="009F4D28"/>
    <w:rsid w:val="009F51C7"/>
    <w:rsid w:val="009F6EAF"/>
    <w:rsid w:val="00A0254B"/>
    <w:rsid w:val="00A07C2C"/>
    <w:rsid w:val="00A12B49"/>
    <w:rsid w:val="00A14EAC"/>
    <w:rsid w:val="00A17479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5EB4"/>
    <w:rsid w:val="00A57BF1"/>
    <w:rsid w:val="00A66A8D"/>
    <w:rsid w:val="00A74583"/>
    <w:rsid w:val="00A83AC9"/>
    <w:rsid w:val="00A85621"/>
    <w:rsid w:val="00A95385"/>
    <w:rsid w:val="00A95509"/>
    <w:rsid w:val="00A95844"/>
    <w:rsid w:val="00AA0063"/>
    <w:rsid w:val="00AB276F"/>
    <w:rsid w:val="00AB5701"/>
    <w:rsid w:val="00AB77A1"/>
    <w:rsid w:val="00AC3EA0"/>
    <w:rsid w:val="00AC577A"/>
    <w:rsid w:val="00AC5EFF"/>
    <w:rsid w:val="00AE00D1"/>
    <w:rsid w:val="00AE7E50"/>
    <w:rsid w:val="00AF5156"/>
    <w:rsid w:val="00AF5D17"/>
    <w:rsid w:val="00B0406F"/>
    <w:rsid w:val="00B05E1F"/>
    <w:rsid w:val="00B078AF"/>
    <w:rsid w:val="00B12DD0"/>
    <w:rsid w:val="00B16149"/>
    <w:rsid w:val="00B2104E"/>
    <w:rsid w:val="00B27128"/>
    <w:rsid w:val="00B277A3"/>
    <w:rsid w:val="00B34B6F"/>
    <w:rsid w:val="00B35DF6"/>
    <w:rsid w:val="00B365C4"/>
    <w:rsid w:val="00B37BA4"/>
    <w:rsid w:val="00B44162"/>
    <w:rsid w:val="00B46AD6"/>
    <w:rsid w:val="00B5424F"/>
    <w:rsid w:val="00B65739"/>
    <w:rsid w:val="00B65CD7"/>
    <w:rsid w:val="00B66897"/>
    <w:rsid w:val="00B66AA1"/>
    <w:rsid w:val="00B67160"/>
    <w:rsid w:val="00B701CE"/>
    <w:rsid w:val="00B709E2"/>
    <w:rsid w:val="00B71722"/>
    <w:rsid w:val="00B71F8B"/>
    <w:rsid w:val="00B72425"/>
    <w:rsid w:val="00B85D34"/>
    <w:rsid w:val="00B87FA2"/>
    <w:rsid w:val="00B93B91"/>
    <w:rsid w:val="00B964B4"/>
    <w:rsid w:val="00B9679C"/>
    <w:rsid w:val="00BA0027"/>
    <w:rsid w:val="00BA1C33"/>
    <w:rsid w:val="00BA56B1"/>
    <w:rsid w:val="00BA6FB3"/>
    <w:rsid w:val="00BB761D"/>
    <w:rsid w:val="00BC2652"/>
    <w:rsid w:val="00BC2EED"/>
    <w:rsid w:val="00BC58AA"/>
    <w:rsid w:val="00BC69F5"/>
    <w:rsid w:val="00BD15CE"/>
    <w:rsid w:val="00BD569D"/>
    <w:rsid w:val="00BD5F4D"/>
    <w:rsid w:val="00BD772D"/>
    <w:rsid w:val="00BE0DC4"/>
    <w:rsid w:val="00BE583C"/>
    <w:rsid w:val="00BE6404"/>
    <w:rsid w:val="00C02985"/>
    <w:rsid w:val="00C038A8"/>
    <w:rsid w:val="00C06247"/>
    <w:rsid w:val="00C06C6F"/>
    <w:rsid w:val="00C106AB"/>
    <w:rsid w:val="00C1133B"/>
    <w:rsid w:val="00C1172C"/>
    <w:rsid w:val="00C11A99"/>
    <w:rsid w:val="00C1350F"/>
    <w:rsid w:val="00C155E3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6023A"/>
    <w:rsid w:val="00C60FCC"/>
    <w:rsid w:val="00C72350"/>
    <w:rsid w:val="00C73F81"/>
    <w:rsid w:val="00C762B0"/>
    <w:rsid w:val="00C855C0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C59E2"/>
    <w:rsid w:val="00CD6A62"/>
    <w:rsid w:val="00CE56F3"/>
    <w:rsid w:val="00CE5B83"/>
    <w:rsid w:val="00CF28BB"/>
    <w:rsid w:val="00CF4056"/>
    <w:rsid w:val="00CF45B0"/>
    <w:rsid w:val="00D05453"/>
    <w:rsid w:val="00D06BD2"/>
    <w:rsid w:val="00D10BE4"/>
    <w:rsid w:val="00D1261F"/>
    <w:rsid w:val="00D137D6"/>
    <w:rsid w:val="00D22001"/>
    <w:rsid w:val="00D22F54"/>
    <w:rsid w:val="00D237EC"/>
    <w:rsid w:val="00D24E91"/>
    <w:rsid w:val="00D34430"/>
    <w:rsid w:val="00D36236"/>
    <w:rsid w:val="00D372C9"/>
    <w:rsid w:val="00D410CC"/>
    <w:rsid w:val="00D50A5C"/>
    <w:rsid w:val="00D542FD"/>
    <w:rsid w:val="00D5562B"/>
    <w:rsid w:val="00D56147"/>
    <w:rsid w:val="00D60A31"/>
    <w:rsid w:val="00D720B6"/>
    <w:rsid w:val="00D72F2E"/>
    <w:rsid w:val="00D73150"/>
    <w:rsid w:val="00D776A5"/>
    <w:rsid w:val="00D77A74"/>
    <w:rsid w:val="00D871C8"/>
    <w:rsid w:val="00D91524"/>
    <w:rsid w:val="00DA6BBA"/>
    <w:rsid w:val="00DA73A1"/>
    <w:rsid w:val="00DA7A77"/>
    <w:rsid w:val="00DB7125"/>
    <w:rsid w:val="00DD548B"/>
    <w:rsid w:val="00DD5B70"/>
    <w:rsid w:val="00DE0DD2"/>
    <w:rsid w:val="00DE58E8"/>
    <w:rsid w:val="00DE7079"/>
    <w:rsid w:val="00DE7A6C"/>
    <w:rsid w:val="00DF2025"/>
    <w:rsid w:val="00DF4718"/>
    <w:rsid w:val="00DF5A41"/>
    <w:rsid w:val="00E00BA1"/>
    <w:rsid w:val="00E02640"/>
    <w:rsid w:val="00E02A64"/>
    <w:rsid w:val="00E10BAA"/>
    <w:rsid w:val="00E11FB8"/>
    <w:rsid w:val="00E149D9"/>
    <w:rsid w:val="00E14D2C"/>
    <w:rsid w:val="00E14F82"/>
    <w:rsid w:val="00E20903"/>
    <w:rsid w:val="00E21095"/>
    <w:rsid w:val="00E23B7B"/>
    <w:rsid w:val="00E2608A"/>
    <w:rsid w:val="00E3222F"/>
    <w:rsid w:val="00E3685D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83551"/>
    <w:rsid w:val="00E83865"/>
    <w:rsid w:val="00E8599D"/>
    <w:rsid w:val="00E92432"/>
    <w:rsid w:val="00EB03CD"/>
    <w:rsid w:val="00EB12A2"/>
    <w:rsid w:val="00EB2C6A"/>
    <w:rsid w:val="00EC6752"/>
    <w:rsid w:val="00ED4BA2"/>
    <w:rsid w:val="00EE0219"/>
    <w:rsid w:val="00EE03AE"/>
    <w:rsid w:val="00EE264F"/>
    <w:rsid w:val="00EF22EF"/>
    <w:rsid w:val="00EF35EB"/>
    <w:rsid w:val="00F006B4"/>
    <w:rsid w:val="00F025A8"/>
    <w:rsid w:val="00F10775"/>
    <w:rsid w:val="00F216AE"/>
    <w:rsid w:val="00F2250C"/>
    <w:rsid w:val="00F22C93"/>
    <w:rsid w:val="00F22CBD"/>
    <w:rsid w:val="00F246BC"/>
    <w:rsid w:val="00F26506"/>
    <w:rsid w:val="00F32A98"/>
    <w:rsid w:val="00F35CE0"/>
    <w:rsid w:val="00F3630F"/>
    <w:rsid w:val="00F41D68"/>
    <w:rsid w:val="00F44879"/>
    <w:rsid w:val="00F453AB"/>
    <w:rsid w:val="00F4780E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A18FF"/>
    <w:rsid w:val="00FB398D"/>
    <w:rsid w:val="00FC0FCB"/>
    <w:rsid w:val="00FC31A7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22853047681"/>
          <c:y val="6.188925081433292E-2"/>
          <c:w val="0.83081422940213667"/>
          <c:h val="0.69381107491858052"/>
        </c:manualLayout>
      </c:layout>
      <c:lineChart>
        <c:grouping val="standar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3036096502697532E-2"/>
                  <c:y val="-5.882786803548288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6857657552953513E-2"/>
                  <c:y val="5.487225489218914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4605669678744027E-2"/>
                  <c:y val="-5.95361972158549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4813512702056434E-2"/>
                  <c:y val="-6.943320376092250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0942073200259556E-2"/>
                  <c:y val="-7.835409814279618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5.3610134526542133E-2"/>
                  <c:y val="4.7846440081065776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5.6278002150100218E-2"/>
                  <c:y val="-7.0835243695803893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5.4602667286515451E-2"/>
                  <c:y val="4.995448353765909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7.3184375938247614E-2"/>
                  <c:y val="-5.782550915312806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814E-2"/>
                  <c:y val="-5.0454167912555324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5.8687082933821529E-2"/>
                  <c:y val="5.171965846041396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5821154274534876E-2"/>
                  <c:y val="-4.6230439549486933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أيار May</c:v>
                </c:pt>
                <c:pt idx="5">
                  <c:v>حزيران Jun</c:v>
                </c:pt>
                <c:pt idx="6">
                  <c:v>تموز Jul</c:v>
                </c:pt>
                <c:pt idx="7">
                  <c:v>آب Aug</c:v>
                </c:pt>
                <c:pt idx="8">
                  <c:v>أيلول Sep</c:v>
                </c:pt>
                <c:pt idx="9">
                  <c:v>تشرين أول Oct</c:v>
                </c:pt>
                <c:pt idx="10">
                  <c:v>تشرين ثاني Nov</c:v>
                </c:pt>
                <c:pt idx="11">
                  <c:v>كانون أول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113.92474184296015</c:v>
                </c:pt>
                <c:pt idx="1">
                  <c:v>113.74885694826152</c:v>
                </c:pt>
                <c:pt idx="2">
                  <c:v>114.04214038440975</c:v>
                </c:pt>
                <c:pt idx="3">
                  <c:v>113.61660681961233</c:v>
                </c:pt>
                <c:pt idx="4">
                  <c:v>113.16400707337348</c:v>
                </c:pt>
                <c:pt idx="5">
                  <c:v>112.7957804064685</c:v>
                </c:pt>
                <c:pt idx="6">
                  <c:v>113.58952430892519</c:v>
                </c:pt>
                <c:pt idx="7">
                  <c:v>113.3776451376694</c:v>
                </c:pt>
                <c:pt idx="8">
                  <c:v>113.66503693544048</c:v>
                </c:pt>
                <c:pt idx="9">
                  <c:v>114.12227574472922</c:v>
                </c:pt>
                <c:pt idx="10">
                  <c:v>113.49338565038857</c:v>
                </c:pt>
                <c:pt idx="11">
                  <c:v>114.25702364659919</c:v>
                </c:pt>
              </c:numCache>
            </c:numRef>
          </c:val>
          <c:smooth val="1"/>
        </c:ser>
        <c:marker val="1"/>
        <c:axId val="74491392"/>
        <c:axId val="74493312"/>
      </c:lineChart>
      <c:catAx>
        <c:axId val="74491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1996233521657628"/>
              <c:y val="0.92833876221498368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ar-SA"/>
          </a:p>
        </c:txPr>
        <c:crossAx val="74493312"/>
        <c:crosses val="autoZero"/>
        <c:auto val="1"/>
        <c:lblAlgn val="ctr"/>
        <c:lblOffset val="100"/>
        <c:tickLblSkip val="1"/>
        <c:tickMarkSkip val="1"/>
      </c:catAx>
      <c:valAx>
        <c:axId val="74493312"/>
        <c:scaling>
          <c:orientation val="minMax"/>
          <c:max val="115"/>
          <c:min val="112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الرقم القياسي  </a:t>
                </a:r>
                <a:r>
                  <a:rPr lang="en-US" b="1"/>
                  <a:t>Price Index</a:t>
                </a:r>
              </a:p>
            </c:rich>
          </c:tx>
          <c:layout>
            <c:manualLayout>
              <c:xMode val="edge"/>
              <c:yMode val="edge"/>
              <c:x val="7.3800738007380904E-3"/>
              <c:y val="0.22801289079371528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4491392"/>
        <c:crosses val="autoZero"/>
        <c:crossBetween val="between"/>
        <c:majorUnit val="0.5"/>
        <c:minorUnit val="0.5"/>
      </c:valAx>
      <c:spPr>
        <a:noFill/>
        <a:ln w="2533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58B6-8D64-4BD7-81F1-26E29721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503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yashqar</cp:lastModifiedBy>
  <cp:revision>42</cp:revision>
  <cp:lastPrinted>2015-06-09T05:44:00Z</cp:lastPrinted>
  <dcterms:created xsi:type="dcterms:W3CDTF">2013-05-22T06:23:00Z</dcterms:created>
  <dcterms:modified xsi:type="dcterms:W3CDTF">2015-06-10T06:02:00Z</dcterms:modified>
</cp:coreProperties>
</file>